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638" w:rsidRPr="00712638" w:rsidRDefault="00712638" w:rsidP="00712638">
      <w:pPr>
        <w:pBdr>
          <w:bottom w:val="single" w:sz="24" w:space="2" w:color="4099FF"/>
        </w:pBdr>
        <w:spacing w:before="300" w:after="150"/>
        <w:ind w:left="750" w:right="750"/>
        <w:outlineLvl w:val="2"/>
        <w:rPr>
          <w:rFonts w:ascii="Helvetica Neue" w:eastAsia="Times New Roman" w:hAnsi="Helvetica Neue" w:cs="Times New Roman"/>
          <w:b/>
          <w:bCs/>
          <w:color w:val="222222"/>
          <w:sz w:val="36"/>
          <w:szCs w:val="36"/>
          <w:lang w:eastAsia="de-DE"/>
        </w:rPr>
      </w:pPr>
      <w:r w:rsidRPr="00712638">
        <w:rPr>
          <w:rFonts w:ascii="Helvetica Neue" w:eastAsia="Times New Roman" w:hAnsi="Helvetica Neue" w:cs="Times New Roman"/>
          <w:b/>
          <w:bCs/>
          <w:color w:val="222222"/>
          <w:sz w:val="36"/>
          <w:szCs w:val="36"/>
          <w:lang w:eastAsia="de-DE"/>
        </w:rPr>
        <w:t xml:space="preserve">Wohnen im </w:t>
      </w:r>
      <w:proofErr w:type="spellStart"/>
      <w:r w:rsidRPr="00712638">
        <w:rPr>
          <w:rFonts w:ascii="Helvetica Neue" w:eastAsia="Times New Roman" w:hAnsi="Helvetica Neue" w:cs="Times New Roman"/>
          <w:b/>
          <w:bCs/>
          <w:color w:val="222222"/>
          <w:sz w:val="36"/>
          <w:szCs w:val="36"/>
          <w:lang w:eastAsia="de-DE"/>
        </w:rPr>
        <w:t>Stadtbezitk</w:t>
      </w:r>
      <w:proofErr w:type="spellEnd"/>
      <w:r w:rsidRPr="00712638">
        <w:rPr>
          <w:rFonts w:ascii="Helvetica Neue" w:eastAsia="Times New Roman" w:hAnsi="Helvetica Neue" w:cs="Times New Roman"/>
          <w:b/>
          <w:bCs/>
          <w:color w:val="222222"/>
          <w:sz w:val="36"/>
          <w:szCs w:val="36"/>
          <w:lang w:eastAsia="de-DE"/>
        </w:rPr>
        <w:t xml:space="preserve"> 7</w:t>
      </w:r>
    </w:p>
    <w:p w:rsidR="00712638" w:rsidRPr="00712638" w:rsidRDefault="00712638" w:rsidP="00712638">
      <w:pPr>
        <w:spacing w:after="150"/>
        <w:ind w:left="750" w:right="750"/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</w:pPr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 </w:t>
      </w:r>
    </w:p>
    <w:p w:rsidR="00712638" w:rsidRPr="00712638" w:rsidRDefault="00736F22" w:rsidP="00712638">
      <w:pPr>
        <w:pBdr>
          <w:bottom w:val="single" w:sz="18" w:space="2" w:color="E3000F"/>
        </w:pBdr>
        <w:spacing w:before="150" w:after="150"/>
        <w:ind w:left="750" w:right="750"/>
        <w:outlineLvl w:val="3"/>
        <w:rPr>
          <w:rFonts w:ascii="Helvetica Neue" w:eastAsia="Times New Roman" w:hAnsi="Helvetica Neue" w:cs="Times New Roman"/>
          <w:b/>
          <w:bCs/>
          <w:color w:val="222222"/>
          <w:spacing w:val="2"/>
          <w:sz w:val="27"/>
          <w:szCs w:val="27"/>
          <w:lang w:eastAsia="de-DE"/>
        </w:rPr>
      </w:pPr>
      <w:r>
        <w:rPr>
          <w:rFonts w:ascii="Helvetica Neue" w:eastAsia="Times New Roman" w:hAnsi="Helvetica Neue" w:cs="Times New Roman"/>
          <w:b/>
          <w:bCs/>
          <w:color w:val="222222"/>
          <w:spacing w:val="2"/>
          <w:sz w:val="27"/>
          <w:szCs w:val="27"/>
          <w:lang w:eastAsia="de-DE"/>
        </w:rPr>
        <w:t>Wohnen im Stadtbezirk 7</w:t>
      </w:r>
      <w:r w:rsidR="00712638" w:rsidRPr="00712638">
        <w:rPr>
          <w:rFonts w:ascii="Helvetica Neue" w:eastAsia="Times New Roman" w:hAnsi="Helvetica Neue" w:cs="Times New Roman"/>
          <w:b/>
          <w:bCs/>
          <w:color w:val="222222"/>
          <w:spacing w:val="2"/>
          <w:sz w:val="27"/>
          <w:szCs w:val="27"/>
          <w:lang w:eastAsia="de-DE"/>
        </w:rPr>
        <w:t>:</w:t>
      </w:r>
    </w:p>
    <w:p w:rsidR="00712638" w:rsidRPr="00712638" w:rsidRDefault="00712638" w:rsidP="00712638">
      <w:pPr>
        <w:numPr>
          <w:ilvl w:val="0"/>
          <w:numId w:val="1"/>
        </w:numPr>
        <w:spacing w:before="100" w:beforeAutospacing="1" w:after="100" w:afterAutospacing="1"/>
        <w:ind w:left="150" w:right="750"/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</w:pPr>
      <w:proofErr w:type="gramStart"/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„</w:t>
      </w:r>
      <w:r w:rsidR="00CF2B46"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 xml:space="preserve"> </w:t>
      </w:r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Märkische</w:t>
      </w:r>
      <w:proofErr w:type="gramEnd"/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 xml:space="preserve"> Str.“ 27 – 31 und „Unter den Eichen“ 22 – 24 wurden nach jahrelangem Leerstand kernsaniert</w:t>
      </w:r>
    </w:p>
    <w:p w:rsidR="00712638" w:rsidRPr="00712638" w:rsidRDefault="00712638" w:rsidP="00712638">
      <w:pPr>
        <w:numPr>
          <w:ilvl w:val="0"/>
          <w:numId w:val="1"/>
        </w:numPr>
        <w:spacing w:before="100" w:beforeAutospacing="1" w:after="100" w:afterAutospacing="1"/>
        <w:ind w:left="150" w:right="750"/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</w:pPr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 xml:space="preserve">In der ehemaligen Unterkunft für Geflüchtete auf der </w:t>
      </w:r>
      <w:proofErr w:type="spellStart"/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Heyestraße</w:t>
      </w:r>
      <w:proofErr w:type="spellEnd"/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 xml:space="preserve"> </w:t>
      </w:r>
      <w:r w:rsidR="00CF2B46"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entstehe</w:t>
      </w:r>
      <w:r w:rsidR="00CF2B46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n</w:t>
      </w:r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 xml:space="preserve"> 62 öffentliche geförderte </w:t>
      </w:r>
      <w:proofErr w:type="gramStart"/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Wohnungen ,</w:t>
      </w:r>
      <w:proofErr w:type="gramEnd"/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 xml:space="preserve"> davon:</w:t>
      </w:r>
    </w:p>
    <w:p w:rsidR="00712638" w:rsidRPr="00712638" w:rsidRDefault="00712638" w:rsidP="00712638">
      <w:pPr>
        <w:numPr>
          <w:ilvl w:val="1"/>
          <w:numId w:val="1"/>
        </w:numPr>
        <w:spacing w:before="100" w:beforeAutospacing="1" w:after="100" w:afterAutospacing="1"/>
        <w:ind w:left="300" w:right="1500"/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</w:pPr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1/3 für Obdachlose</w:t>
      </w:r>
    </w:p>
    <w:p w:rsidR="00712638" w:rsidRPr="00712638" w:rsidRDefault="00712638" w:rsidP="00712638">
      <w:pPr>
        <w:numPr>
          <w:ilvl w:val="1"/>
          <w:numId w:val="1"/>
        </w:numPr>
        <w:spacing w:before="100" w:beforeAutospacing="1" w:after="100" w:afterAutospacing="1"/>
        <w:ind w:left="300" w:right="1500"/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</w:pPr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1/3 für Geflüchtete Familien</w:t>
      </w:r>
    </w:p>
    <w:p w:rsidR="00712638" w:rsidRPr="00712638" w:rsidRDefault="00712638" w:rsidP="00712638">
      <w:pPr>
        <w:numPr>
          <w:ilvl w:val="1"/>
          <w:numId w:val="1"/>
        </w:numPr>
        <w:spacing w:before="100" w:beforeAutospacing="1" w:after="100" w:afterAutospacing="1"/>
        <w:ind w:left="300" w:right="1500"/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</w:pPr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1/3 für Wohnungssuchende aus der Liste des Wohnungsamtes</w:t>
      </w:r>
    </w:p>
    <w:p w:rsidR="00712638" w:rsidRPr="00712638" w:rsidRDefault="00712638" w:rsidP="00712638">
      <w:pPr>
        <w:numPr>
          <w:ilvl w:val="0"/>
          <w:numId w:val="1"/>
        </w:numPr>
        <w:spacing w:before="100" w:beforeAutospacing="1" w:after="100" w:afterAutospacing="1"/>
        <w:ind w:left="150" w:right="750"/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</w:pPr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– DRK Lohbachweg – Pflegeheim und Seniorenwohnungen erworben, 20 neue Wohnungen in 2020 geplant</w:t>
      </w:r>
    </w:p>
    <w:p w:rsidR="00712638" w:rsidRPr="00712638" w:rsidRDefault="00CF2B46" w:rsidP="00712638">
      <w:pPr>
        <w:numPr>
          <w:ilvl w:val="0"/>
          <w:numId w:val="1"/>
        </w:numPr>
        <w:spacing w:before="100" w:beforeAutospacing="1" w:after="100" w:afterAutospacing="1"/>
        <w:ind w:left="150" w:right="750"/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</w:pPr>
      <w:r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-</w:t>
      </w:r>
      <w:proofErr w:type="spellStart"/>
      <w:r w:rsidR="00712638"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Blanckertzstraße</w:t>
      </w:r>
      <w:proofErr w:type="spellEnd"/>
      <w:r w:rsidR="00712638"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, Wohnungsbau in Planung, Bebauungsplanverfahren notwendig</w:t>
      </w:r>
    </w:p>
    <w:p w:rsidR="00712638" w:rsidRPr="00712638" w:rsidRDefault="0060674E" w:rsidP="00712638">
      <w:pPr>
        <w:spacing w:before="750" w:after="750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noProof/>
          <w:lang w:eastAsia="de-DE"/>
        </w:rPr>
        <w:pict>
          <v:rect id="_x0000_i1025" alt="" style="width:453.3pt;height:.05pt;mso-width-percent:0;mso-height-percent:0;mso-width-percent:0;mso-height-percent:0" o:hralign="center" o:hrstd="t" o:hrnoshade="t" o:hr="t" fillcolor="#222" stroked="f"/>
        </w:pict>
      </w:r>
    </w:p>
    <w:p w:rsidR="00712638" w:rsidRPr="00712638" w:rsidRDefault="00712638" w:rsidP="00712638">
      <w:pPr>
        <w:pBdr>
          <w:bottom w:val="single" w:sz="18" w:space="2" w:color="E3000F"/>
        </w:pBdr>
        <w:spacing w:before="150" w:after="150"/>
        <w:ind w:left="750" w:right="750"/>
        <w:outlineLvl w:val="3"/>
        <w:rPr>
          <w:rFonts w:ascii="Helvetica Neue" w:eastAsia="Times New Roman" w:hAnsi="Helvetica Neue" w:cs="Times New Roman"/>
          <w:b/>
          <w:bCs/>
          <w:color w:val="222222"/>
          <w:spacing w:val="2"/>
          <w:sz w:val="27"/>
          <w:szCs w:val="27"/>
          <w:lang w:eastAsia="de-DE"/>
        </w:rPr>
      </w:pPr>
      <w:r w:rsidRPr="00712638">
        <w:rPr>
          <w:rFonts w:ascii="Helvetica Neue" w:eastAsia="Times New Roman" w:hAnsi="Helvetica Neue" w:cs="Times New Roman"/>
          <w:b/>
          <w:bCs/>
          <w:color w:val="222222"/>
          <w:spacing w:val="2"/>
          <w:sz w:val="27"/>
          <w:szCs w:val="27"/>
          <w:lang w:eastAsia="de-DE"/>
        </w:rPr>
        <w:t> Faktencheck: Glasmacher Viertel</w:t>
      </w:r>
    </w:p>
    <w:p w:rsidR="00712638" w:rsidRPr="00712638" w:rsidRDefault="00712638" w:rsidP="00712638">
      <w:pPr>
        <w:spacing w:after="150"/>
        <w:ind w:left="750" w:right="750"/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</w:pPr>
      <w:r w:rsidRPr="00712638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de-DE"/>
        </w:rPr>
        <w:t>2005</w:t>
      </w:r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 Glashütte geschlossen</w:t>
      </w:r>
    </w:p>
    <w:p w:rsidR="00712638" w:rsidRPr="00712638" w:rsidRDefault="00712638" w:rsidP="00712638">
      <w:pPr>
        <w:spacing w:after="150"/>
        <w:ind w:left="750" w:right="750"/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</w:pPr>
      <w:bookmarkStart w:id="0" w:name="_GoBack"/>
      <w:r w:rsidRPr="00712638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de-DE"/>
        </w:rPr>
        <w:t>2008 </w:t>
      </w:r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 xml:space="preserve">Werkstattverfahren „Perspektiven für </w:t>
      </w:r>
      <w:proofErr w:type="spellStart"/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Gerresheim</w:t>
      </w:r>
      <w:proofErr w:type="spellEnd"/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-Süd“, Überarbeitung des Siegerentwurfes</w:t>
      </w:r>
    </w:p>
    <w:p w:rsidR="00712638" w:rsidRPr="00712638" w:rsidRDefault="00712638" w:rsidP="00712638">
      <w:pPr>
        <w:spacing w:after="150"/>
        <w:ind w:left="750" w:right="750"/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</w:pPr>
      <w:proofErr w:type="spellStart"/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Düssel</w:t>
      </w:r>
      <w:proofErr w:type="spellEnd"/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 xml:space="preserve">-Park, Eigentümer:  OI </w:t>
      </w:r>
      <w:proofErr w:type="spellStart"/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Glasspack</w:t>
      </w:r>
      <w:proofErr w:type="spellEnd"/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 xml:space="preserve"> GmbH &amp; Co.KG, ca. 580 WE, davon 70 </w:t>
      </w:r>
      <w:proofErr w:type="spellStart"/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öff</w:t>
      </w:r>
      <w:proofErr w:type="spellEnd"/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 xml:space="preserve">. </w:t>
      </w:r>
      <w:proofErr w:type="spellStart"/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gef</w:t>
      </w:r>
      <w:proofErr w:type="spellEnd"/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. und preisgedämpft</w:t>
      </w:r>
    </w:p>
    <w:p w:rsidR="00712638" w:rsidRPr="00712638" w:rsidRDefault="00712638" w:rsidP="00712638">
      <w:pPr>
        <w:spacing w:after="150"/>
        <w:ind w:left="750" w:right="750"/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</w:pPr>
      <w:r w:rsidRPr="00712638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de-DE"/>
        </w:rPr>
        <w:t>2012 </w:t>
      </w:r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 xml:space="preserve">Patrizia kauft das Grundstück, geplant sind nun 1400 Wohneinheiten, davon 200 </w:t>
      </w:r>
      <w:proofErr w:type="spellStart"/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öff</w:t>
      </w:r>
      <w:proofErr w:type="spellEnd"/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 xml:space="preserve">. gefördert und 200 preisgedämpft gemäß Handlungskonzept Wohnen 6.6.2013 (Berechnung: zusätzliche WE 820, darauf 20 % </w:t>
      </w:r>
      <w:proofErr w:type="spellStart"/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öff</w:t>
      </w:r>
      <w:proofErr w:type="spellEnd"/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 xml:space="preserve">. </w:t>
      </w:r>
      <w:proofErr w:type="spellStart"/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gef</w:t>
      </w:r>
      <w:proofErr w:type="spellEnd"/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. und 20 % preisgedämpft = ca. 330 + die ursprünglichen 70 = 400),</w:t>
      </w:r>
    </w:p>
    <w:p w:rsidR="00712638" w:rsidRPr="00712638" w:rsidRDefault="00712638" w:rsidP="00712638">
      <w:pPr>
        <w:spacing w:after="150"/>
        <w:ind w:left="750" w:right="750"/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</w:pPr>
      <w:r w:rsidRPr="00712638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de-DE"/>
        </w:rPr>
        <w:t>2014-2017</w:t>
      </w:r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 Bodensanierung</w:t>
      </w:r>
    </w:p>
    <w:p w:rsidR="00712638" w:rsidRPr="00712638" w:rsidRDefault="00712638" w:rsidP="00712638">
      <w:pPr>
        <w:spacing w:after="150"/>
        <w:ind w:left="750" w:right="750"/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</w:pPr>
      <w:r w:rsidRPr="00712638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de-DE"/>
        </w:rPr>
        <w:t>12/2017</w:t>
      </w:r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 Patrizia verkauft an Brack Capital Properties NV</w:t>
      </w:r>
    </w:p>
    <w:p w:rsidR="00712638" w:rsidRPr="00712638" w:rsidRDefault="00712638" w:rsidP="00712638">
      <w:pPr>
        <w:spacing w:after="150"/>
        <w:ind w:left="750" w:right="750"/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</w:pPr>
      <w:r w:rsidRPr="00712638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de-DE"/>
        </w:rPr>
        <w:t>1/2018</w:t>
      </w:r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 Das Handlungskonzept Wohnen muss vollumfänglich angewendet werden</w:t>
      </w:r>
    </w:p>
    <w:p w:rsidR="00712638" w:rsidRPr="00712638" w:rsidRDefault="00712638" w:rsidP="00712638">
      <w:pPr>
        <w:spacing w:after="150"/>
        <w:ind w:left="750" w:right="750"/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</w:pPr>
      <w:r w:rsidRPr="00712638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de-DE"/>
        </w:rPr>
        <w:t>2/2018</w:t>
      </w:r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 Adler Real Estate übernimmt Brack Capital Properties</w:t>
      </w:r>
    </w:p>
    <w:p w:rsidR="00712638" w:rsidRPr="00712638" w:rsidRDefault="00712638" w:rsidP="00CF2B46">
      <w:pPr>
        <w:spacing w:after="150"/>
        <w:ind w:left="750" w:right="750"/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</w:pPr>
      <w:r w:rsidRPr="00712638">
        <w:rPr>
          <w:rFonts w:ascii="Arial" w:eastAsia="Times New Roman" w:hAnsi="Arial" w:cs="Times New Roman"/>
          <w:b/>
          <w:bCs/>
          <w:color w:val="000000"/>
          <w:sz w:val="27"/>
          <w:szCs w:val="27"/>
          <w:lang w:eastAsia="de-DE"/>
        </w:rPr>
        <w:lastRenderedPageBreak/>
        <w:t>2018/19</w:t>
      </w:r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 Überarbeitung des Masterplans, insgesamt 16</w:t>
      </w:r>
      <w:r w:rsidR="00CF2B46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88</w:t>
      </w:r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 xml:space="preserve"> </w:t>
      </w:r>
      <w:r w:rsidR="00CF2B46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Wohneinheiten werden entstehen, davon 800 geförderte oder Preisgedämpfte.</w:t>
      </w:r>
    </w:p>
    <w:p w:rsidR="00712638" w:rsidRPr="00712638" w:rsidRDefault="00712638" w:rsidP="00712638">
      <w:pPr>
        <w:spacing w:after="150"/>
        <w:ind w:left="750" w:right="750"/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</w:pPr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 xml:space="preserve">Bebauungsplan in Arbeit, soll noch </w:t>
      </w:r>
      <w:r w:rsidR="00CF2B46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2020</w:t>
      </w:r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 xml:space="preserve"> </w:t>
      </w:r>
      <w:proofErr w:type="gramStart"/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>offen gelegt</w:t>
      </w:r>
      <w:proofErr w:type="gramEnd"/>
      <w:r w:rsidRPr="00712638">
        <w:rPr>
          <w:rFonts w:ascii="Arial" w:eastAsia="Times New Roman" w:hAnsi="Arial" w:cs="Times New Roman"/>
          <w:color w:val="222222"/>
          <w:sz w:val="27"/>
          <w:szCs w:val="27"/>
          <w:lang w:eastAsia="de-DE"/>
        </w:rPr>
        <w:t xml:space="preserve"> werden</w:t>
      </w:r>
    </w:p>
    <w:p w:rsidR="00C22182" w:rsidRPr="00CF2B46" w:rsidRDefault="00CF2B46">
      <w:pPr>
        <w:rPr>
          <w:sz w:val="27"/>
          <w:szCs w:val="27"/>
        </w:rPr>
      </w:pPr>
      <w:r w:rsidRPr="00CF2B46">
        <w:rPr>
          <w:sz w:val="27"/>
          <w:szCs w:val="27"/>
        </w:rPr>
        <w:t>Quellenbusch</w:t>
      </w:r>
      <w:r>
        <w:rPr>
          <w:sz w:val="27"/>
          <w:szCs w:val="27"/>
        </w:rPr>
        <w:t xml:space="preserve"> seit 2014 wird auch dort vermehrt gebaut, vorher wurde dieses Gebiet vernachlässigt- geförderte Wohnungen, Reihenhäuser und </w:t>
      </w:r>
      <w:proofErr w:type="spellStart"/>
      <w:r>
        <w:rPr>
          <w:sz w:val="27"/>
          <w:szCs w:val="27"/>
        </w:rPr>
        <w:t>eineige</w:t>
      </w:r>
      <w:proofErr w:type="spellEnd"/>
      <w:r>
        <w:rPr>
          <w:sz w:val="27"/>
          <w:szCs w:val="27"/>
        </w:rPr>
        <w:t xml:space="preserve"> Wohngruppen, eine KITA wird dort gebaut außerdem gibt es jetzt eine Nahversorgung rund um die Dreher Straße</w:t>
      </w:r>
      <w:r w:rsidR="006D1674">
        <w:rPr>
          <w:sz w:val="27"/>
          <w:szCs w:val="27"/>
        </w:rPr>
        <w:t>.</w:t>
      </w:r>
    </w:p>
    <w:p w:rsidR="00CF2B46" w:rsidRDefault="00CF2B46">
      <w:pPr>
        <w:rPr>
          <w:b/>
          <w:bCs/>
          <w:sz w:val="27"/>
          <w:szCs w:val="27"/>
        </w:rPr>
      </w:pPr>
    </w:p>
    <w:p w:rsidR="006D1674" w:rsidRPr="006D1674" w:rsidRDefault="006D1674">
      <w:pPr>
        <w:rPr>
          <w:sz w:val="27"/>
          <w:szCs w:val="27"/>
        </w:rPr>
      </w:pPr>
      <w:r>
        <w:rPr>
          <w:sz w:val="27"/>
          <w:szCs w:val="27"/>
        </w:rPr>
        <w:t>An der Straßenbahnwendeschleife entsteht ein Hotel außerdem 55 Wohneinheiten und eine Kinderpflegeeinrichtung.</w:t>
      </w:r>
    </w:p>
    <w:p w:rsidR="006D1674" w:rsidRDefault="006D1674">
      <w:pPr>
        <w:rPr>
          <w:sz w:val="27"/>
          <w:szCs w:val="27"/>
        </w:rPr>
      </w:pPr>
    </w:p>
    <w:p w:rsidR="00A62572" w:rsidRDefault="00A62572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Ludenberger</w:t>
      </w:r>
      <w:proofErr w:type="spellEnd"/>
      <w:r>
        <w:rPr>
          <w:sz w:val="27"/>
          <w:szCs w:val="27"/>
        </w:rPr>
        <w:t xml:space="preserve"> Straße /</w:t>
      </w:r>
      <w:proofErr w:type="spellStart"/>
      <w:r>
        <w:rPr>
          <w:sz w:val="27"/>
          <w:szCs w:val="27"/>
        </w:rPr>
        <w:t>Hardtstraße</w:t>
      </w:r>
      <w:proofErr w:type="spellEnd"/>
      <w:r>
        <w:rPr>
          <w:sz w:val="27"/>
          <w:szCs w:val="27"/>
        </w:rPr>
        <w:t xml:space="preserve"> 7 Mehr </w:t>
      </w:r>
      <w:proofErr w:type="spellStart"/>
      <w:r>
        <w:rPr>
          <w:sz w:val="27"/>
          <w:szCs w:val="27"/>
        </w:rPr>
        <w:t>familenhäuser</w:t>
      </w:r>
      <w:proofErr w:type="spellEnd"/>
      <w:r>
        <w:rPr>
          <w:sz w:val="27"/>
          <w:szCs w:val="27"/>
        </w:rPr>
        <w:t xml:space="preserve"> davon 4 Altenbetreutes Wohnen</w:t>
      </w:r>
    </w:p>
    <w:p w:rsidR="007E1D4D" w:rsidRDefault="007E1D4D">
      <w:pPr>
        <w:rPr>
          <w:sz w:val="27"/>
          <w:szCs w:val="27"/>
        </w:rPr>
      </w:pPr>
      <w:r>
        <w:rPr>
          <w:sz w:val="27"/>
          <w:szCs w:val="27"/>
        </w:rPr>
        <w:t xml:space="preserve">Milieuschutz </w:t>
      </w:r>
      <w:proofErr w:type="gramStart"/>
      <w:r>
        <w:rPr>
          <w:sz w:val="27"/>
          <w:szCs w:val="27"/>
        </w:rPr>
        <w:t>soll  auch</w:t>
      </w:r>
      <w:proofErr w:type="gramEnd"/>
      <w:r>
        <w:rPr>
          <w:sz w:val="27"/>
          <w:szCs w:val="27"/>
        </w:rPr>
        <w:t xml:space="preserve"> in </w:t>
      </w:r>
      <w:proofErr w:type="spellStart"/>
      <w:r>
        <w:rPr>
          <w:sz w:val="27"/>
          <w:szCs w:val="27"/>
        </w:rPr>
        <w:t>Gerresheim</w:t>
      </w:r>
      <w:proofErr w:type="spellEnd"/>
      <w:r>
        <w:rPr>
          <w:sz w:val="27"/>
          <w:szCs w:val="27"/>
        </w:rPr>
        <w:t xml:space="preserve"> Süd</w:t>
      </w:r>
      <w:r w:rsidR="00504BAB">
        <w:rPr>
          <w:sz w:val="27"/>
          <w:szCs w:val="27"/>
        </w:rPr>
        <w:t xml:space="preserve"> gelten </w:t>
      </w:r>
      <w:r>
        <w:rPr>
          <w:sz w:val="27"/>
          <w:szCs w:val="27"/>
        </w:rPr>
        <w:t>, und eine Zweckentfremdungssatzung sollen eingerichtet werden.</w:t>
      </w:r>
      <w:r w:rsidR="000C73B1">
        <w:rPr>
          <w:sz w:val="27"/>
          <w:szCs w:val="27"/>
        </w:rPr>
        <w:t xml:space="preserve"> (Keine </w:t>
      </w:r>
      <w:proofErr w:type="spellStart"/>
      <w:r w:rsidR="000C73B1">
        <w:rPr>
          <w:sz w:val="27"/>
          <w:szCs w:val="27"/>
        </w:rPr>
        <w:t>AirBNB</w:t>
      </w:r>
      <w:proofErr w:type="spellEnd"/>
      <w:r w:rsidR="000C73B1">
        <w:rPr>
          <w:sz w:val="27"/>
          <w:szCs w:val="27"/>
        </w:rPr>
        <w:t xml:space="preserve"> Dauerwohnungen dem Mietmarkt entziehen)</w:t>
      </w:r>
    </w:p>
    <w:p w:rsidR="007E1D4D" w:rsidRDefault="007E1D4D">
      <w:pPr>
        <w:rPr>
          <w:sz w:val="27"/>
          <w:szCs w:val="27"/>
        </w:rPr>
      </w:pPr>
      <w:r>
        <w:rPr>
          <w:sz w:val="27"/>
          <w:szCs w:val="27"/>
        </w:rPr>
        <w:t xml:space="preserve">Quartiersmanagement soll </w:t>
      </w:r>
      <w:r w:rsidR="000C73B1">
        <w:rPr>
          <w:sz w:val="27"/>
          <w:szCs w:val="27"/>
        </w:rPr>
        <w:t xml:space="preserve">etabliert </w:t>
      </w:r>
      <w:r>
        <w:rPr>
          <w:sz w:val="27"/>
          <w:szCs w:val="27"/>
        </w:rPr>
        <w:t>werden.</w:t>
      </w:r>
    </w:p>
    <w:p w:rsidR="007E1D4D" w:rsidRDefault="007E1D4D">
      <w:pPr>
        <w:rPr>
          <w:sz w:val="27"/>
          <w:szCs w:val="27"/>
        </w:rPr>
      </w:pPr>
    </w:p>
    <w:p w:rsidR="007E1D4D" w:rsidRDefault="007E1D4D">
      <w:pPr>
        <w:rPr>
          <w:sz w:val="27"/>
          <w:szCs w:val="27"/>
        </w:rPr>
      </w:pPr>
      <w:r>
        <w:rPr>
          <w:sz w:val="27"/>
          <w:szCs w:val="27"/>
        </w:rPr>
        <w:t xml:space="preserve">Bergische Kaserne: noch keine Entscheidung gefallen, für die </w:t>
      </w:r>
      <w:proofErr w:type="spellStart"/>
      <w:r>
        <w:rPr>
          <w:sz w:val="27"/>
          <w:szCs w:val="27"/>
        </w:rPr>
        <w:t>Erschliessung</w:t>
      </w:r>
      <w:proofErr w:type="spellEnd"/>
      <w:r>
        <w:rPr>
          <w:sz w:val="27"/>
          <w:szCs w:val="27"/>
        </w:rPr>
        <w:t xml:space="preserve"> des Gebietes ist ein ÖPNV Konzept dringend notwendig.</w:t>
      </w:r>
    </w:p>
    <w:p w:rsidR="00736F22" w:rsidRDefault="00736F22">
      <w:pPr>
        <w:rPr>
          <w:sz w:val="27"/>
          <w:szCs w:val="27"/>
        </w:rPr>
      </w:pPr>
    </w:p>
    <w:p w:rsidR="00736F22" w:rsidRDefault="00736F22">
      <w:pPr>
        <w:rPr>
          <w:sz w:val="27"/>
          <w:szCs w:val="27"/>
        </w:rPr>
      </w:pPr>
      <w:r>
        <w:rPr>
          <w:sz w:val="27"/>
          <w:szCs w:val="27"/>
        </w:rPr>
        <w:t xml:space="preserve">Verantwortlich für das Thema Wohnen: </w:t>
      </w:r>
    </w:p>
    <w:p w:rsidR="00736F22" w:rsidRDefault="00736F22">
      <w:pPr>
        <w:rPr>
          <w:sz w:val="27"/>
          <w:szCs w:val="27"/>
        </w:rPr>
      </w:pPr>
      <w:r>
        <w:rPr>
          <w:sz w:val="27"/>
          <w:szCs w:val="27"/>
        </w:rPr>
        <w:t>Thors Haedecke</w:t>
      </w:r>
    </w:p>
    <w:bookmarkEnd w:id="0"/>
    <w:p w:rsidR="00736F22" w:rsidRPr="006D1674" w:rsidRDefault="00736F22">
      <w:pPr>
        <w:rPr>
          <w:sz w:val="27"/>
          <w:szCs w:val="27"/>
        </w:rPr>
      </w:pPr>
    </w:p>
    <w:sectPr w:rsidR="00736F22" w:rsidRPr="006D1674" w:rsidSect="00262F3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85F77"/>
    <w:multiLevelType w:val="multilevel"/>
    <w:tmpl w:val="5C1E5F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38"/>
    <w:rsid w:val="000C73B1"/>
    <w:rsid w:val="00262F3E"/>
    <w:rsid w:val="00504BAB"/>
    <w:rsid w:val="0060674E"/>
    <w:rsid w:val="006D1674"/>
    <w:rsid w:val="006F730D"/>
    <w:rsid w:val="00712638"/>
    <w:rsid w:val="00736F22"/>
    <w:rsid w:val="007E1D4D"/>
    <w:rsid w:val="00A62572"/>
    <w:rsid w:val="00C22182"/>
    <w:rsid w:val="00CF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743F"/>
  <w14:defaultImageDpi w14:val="32767"/>
  <w15:chartTrackingRefBased/>
  <w15:docId w15:val="{B8226865-3B68-5D47-8CD7-A0BCD873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71263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71263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71263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12638"/>
    <w:rPr>
      <w:rFonts w:ascii="Times New Roman" w:eastAsia="Times New Roman" w:hAnsi="Times New Roman" w:cs="Times New Roman"/>
      <w:b/>
      <w:bCs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7126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712638"/>
    <w:rPr>
      <w:b/>
      <w:bCs/>
    </w:rPr>
  </w:style>
  <w:style w:type="character" w:customStyle="1" w:styleId="apple-converted-space">
    <w:name w:val="apple-converted-space"/>
    <w:basedOn w:val="Absatz-Standardschriftart"/>
    <w:rsid w:val="00712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 Haedecke</dc:creator>
  <cp:keywords/>
  <dc:description/>
  <cp:lastModifiedBy>Thors Haedecke</cp:lastModifiedBy>
  <cp:revision>5</cp:revision>
  <dcterms:created xsi:type="dcterms:W3CDTF">2020-03-03T08:52:00Z</dcterms:created>
  <dcterms:modified xsi:type="dcterms:W3CDTF">2020-03-06T18:21:00Z</dcterms:modified>
</cp:coreProperties>
</file>