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2B" w:rsidRDefault="00315925" w:rsidP="003705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Thema</w:t>
      </w:r>
      <w:r w:rsidR="00BB714D" w:rsidRPr="006C682B">
        <w:rPr>
          <w:b/>
          <w:sz w:val="28"/>
          <w:szCs w:val="28"/>
        </w:rPr>
        <w:t xml:space="preserve"> „Armut – Soziales“</w:t>
      </w:r>
    </w:p>
    <w:p w:rsidR="006C682B" w:rsidRDefault="006C682B" w:rsidP="0037058C">
      <w:pPr>
        <w:spacing w:after="0"/>
        <w:rPr>
          <w:b/>
        </w:rPr>
      </w:pPr>
    </w:p>
    <w:p w:rsidR="0058656D" w:rsidRDefault="00315925" w:rsidP="0037058C">
      <w:pPr>
        <w:spacing w:after="0"/>
        <w:rPr>
          <w:bCs/>
        </w:rPr>
      </w:pPr>
      <w:r>
        <w:rPr>
          <w:b/>
        </w:rPr>
        <w:t>Fakt</w:t>
      </w:r>
      <w:r w:rsidR="0058656D">
        <w:rPr>
          <w:bCs/>
        </w:rPr>
        <w:t xml:space="preserve"> ist und das belegt die s</w:t>
      </w:r>
      <w:r w:rsidR="00B24AEB">
        <w:rPr>
          <w:bCs/>
        </w:rPr>
        <w:t>ozialräumliche Gliederung, dass es auch im Stadtbezirk 7 ein erhebliches soziales Gefälle gibt.</w:t>
      </w:r>
    </w:p>
    <w:p w:rsidR="00792357" w:rsidRDefault="00B24AEB" w:rsidP="0037058C">
      <w:pPr>
        <w:spacing w:after="0"/>
      </w:pPr>
      <w:r>
        <w:rPr>
          <w:bCs/>
        </w:rPr>
        <w:t xml:space="preserve"> </w:t>
      </w:r>
      <w:hyperlink r:id="rId6" w:history="1">
        <w:r w:rsidR="00C214B7" w:rsidRPr="000D554E">
          <w:rPr>
            <w:rStyle w:val="Hyperlink"/>
          </w:rPr>
          <w:t>https://www.duesseldorf.de/statistik-und-wahlen/statistik-und-stadtforschung/veroeffentlichungen.html</w:t>
        </w:r>
      </w:hyperlink>
    </w:p>
    <w:p w:rsidR="00C832F7" w:rsidRDefault="00C832F7" w:rsidP="0037058C">
      <w:pPr>
        <w:spacing w:after="0"/>
      </w:pPr>
    </w:p>
    <w:p w:rsidR="00792357" w:rsidRDefault="00B24AEB" w:rsidP="0037058C">
      <w:pPr>
        <w:pStyle w:val="Listenabsatz"/>
        <w:numPr>
          <w:ilvl w:val="0"/>
          <w:numId w:val="1"/>
        </w:numPr>
        <w:spacing w:after="0"/>
      </w:pPr>
      <w:r>
        <w:t xml:space="preserve">In Düsseldorf gibt es ca. </w:t>
      </w:r>
      <w:r w:rsidRPr="0058656D">
        <w:rPr>
          <w:b/>
        </w:rPr>
        <w:t>35.000 sog. Bedarfsgemeinschaften</w:t>
      </w:r>
      <w:r>
        <w:t xml:space="preserve">, das heißt, dass ebenso viele Haushalte von Transferleistungen (Sozialleistungen) abhängig sind. Betroffen sind vor allem Alleinerziehende und </w:t>
      </w:r>
      <w:r w:rsidR="0050477A">
        <w:t xml:space="preserve">viele </w:t>
      </w:r>
      <w:r>
        <w:t>Rentner/innen</w:t>
      </w:r>
      <w:r w:rsidR="00BB714D">
        <w:t xml:space="preserve"> (20% rechnen auch in Zukunft damit von Altersarmut bedroht zu sein). Auch im Stadtbezirk 7 sind mehrere Sozialräume überproportional betroffen.</w:t>
      </w:r>
    </w:p>
    <w:p w:rsidR="00B24AEB" w:rsidRDefault="0058656D" w:rsidP="0037058C">
      <w:pPr>
        <w:pStyle w:val="Listenabsatz"/>
        <w:numPr>
          <w:ilvl w:val="0"/>
          <w:numId w:val="1"/>
        </w:numPr>
        <w:spacing w:after="0"/>
      </w:pPr>
      <w:r>
        <w:t>Die Zahlen Übergang-Grundschule-zum-</w:t>
      </w:r>
      <w:r w:rsidR="00B24AEB">
        <w:t>Gymnasi</w:t>
      </w:r>
      <w:r w:rsidR="006C7768">
        <w:t>um</w:t>
      </w:r>
      <w:r w:rsidR="00B24AEB">
        <w:t xml:space="preserve"> lassen vermuten, dass </w:t>
      </w:r>
      <w:r w:rsidR="00B24AEB" w:rsidRPr="0058656D">
        <w:rPr>
          <w:b/>
        </w:rPr>
        <w:t xml:space="preserve">Bildungschancen </w:t>
      </w:r>
      <w:r w:rsidR="006C7768" w:rsidRPr="0058656D">
        <w:rPr>
          <w:b/>
        </w:rPr>
        <w:t>mit dem Einkommen sinken.</w:t>
      </w:r>
      <w:r w:rsidR="00BB714D">
        <w:t xml:space="preserve"> In den Sozialräumen mit vielen Bedarfsgemeinschaften schaffen deutlich weniger Schüler/innen den Sprung ins Gymnasium.</w:t>
      </w:r>
    </w:p>
    <w:p w:rsidR="007D03A0" w:rsidRDefault="007D03A0" w:rsidP="0037058C">
      <w:pPr>
        <w:pStyle w:val="Listenabsatz"/>
        <w:numPr>
          <w:ilvl w:val="0"/>
          <w:numId w:val="1"/>
        </w:numPr>
        <w:spacing w:after="0"/>
      </w:pPr>
      <w:r>
        <w:t xml:space="preserve">Es geraten immer mehr Rentner/Innen in Deutschland in eine </w:t>
      </w:r>
      <w:r w:rsidRPr="0058656D">
        <w:rPr>
          <w:b/>
        </w:rPr>
        <w:t>Armutsfalle</w:t>
      </w:r>
      <w:r>
        <w:t>. Gebrochene Erwerbsbiographien oder sinkende Rentenansprüche sowie steigende Lebenshaltungskosten (</w:t>
      </w:r>
      <w:r w:rsidR="00BB714D">
        <w:t>wie Mieten</w:t>
      </w:r>
      <w:r>
        <w:t>) verursachen zunehmend Altersarmut in Düsseldorf.</w:t>
      </w:r>
    </w:p>
    <w:p w:rsidR="007D03A0" w:rsidRDefault="007D03A0" w:rsidP="0037058C">
      <w:pPr>
        <w:pStyle w:val="Listenabsatz"/>
        <w:numPr>
          <w:ilvl w:val="0"/>
          <w:numId w:val="1"/>
        </w:numPr>
        <w:spacing w:after="0"/>
      </w:pPr>
      <w:r>
        <w:t xml:space="preserve">In Düsseldorf leben ca. 115000 Rentner/Innen, die 60 Jahre und älter waren. Davon bezogen </w:t>
      </w:r>
      <w:r w:rsidR="0050477A">
        <w:t xml:space="preserve">ca. </w:t>
      </w:r>
      <w:r>
        <w:t>8</w:t>
      </w:r>
      <w:r w:rsidR="0050477A">
        <w:t>3000</w:t>
      </w:r>
      <w:r>
        <w:t xml:space="preserve"> Personen eine Altersrente. Die durchschnittliche Rente belief sich auf 959 Euro. Die Armutsgefährdungsschwelle in NRW lag 2016 bei einem Einpersonenhaushalt bei 946 Euro.</w:t>
      </w:r>
      <w:r w:rsidRPr="00FC45A3">
        <w:t xml:space="preserve"> </w:t>
      </w:r>
      <w:r>
        <w:t xml:space="preserve">In Düsseldorf bezogen im Jahr 2017 etwa 9190 </w:t>
      </w:r>
      <w:r w:rsidR="0050477A">
        <w:t xml:space="preserve">Rentnerinnen und Rentner </w:t>
      </w:r>
      <w:r>
        <w:t>zusätzlich Leistungen zur Grundsicherung.</w:t>
      </w:r>
      <w:r w:rsidRPr="007D03A0">
        <w:t xml:space="preserve"> </w:t>
      </w:r>
      <w:r>
        <w:t>(s. Fachtag am 13. April 2018 zum Thema Armut und Einsamkeit im Alter: Was brauchen wir in Düsseldorf, Stadtdirektor Burkhard Hintzsche zum Hilfesystem in Düsseldorf – Aktuelle Situation und Perspektiven,</w:t>
      </w:r>
      <w:r w:rsidR="0050477A">
        <w:t>)</w:t>
      </w:r>
      <w:r w:rsidR="00836EDD">
        <w:t>.</w:t>
      </w:r>
      <w:r w:rsidR="0050477A">
        <w:t xml:space="preserve"> Nicht aufgeschlüsselt sind die ca. 23.000 Personen, die noch Zusatzrenten erhalten. Bei denen beläuft sich die durchschnittliche Rente auf </w:t>
      </w:r>
      <w:r w:rsidR="00C214B7">
        <w:t>1</w:t>
      </w:r>
      <w:r w:rsidR="0050477A">
        <w:t xml:space="preserve">350 </w:t>
      </w:r>
      <w:r w:rsidR="00C214B7">
        <w:t xml:space="preserve">€. </w:t>
      </w:r>
      <w:hyperlink r:id="rId7" w:history="1">
        <w:r w:rsidR="00C832F7" w:rsidRPr="000D554E">
          <w:rPr>
            <w:rStyle w:val="Hyperlink"/>
          </w:rPr>
          <w:t xml:space="preserve">https://www.duesseldorf.de/soziales/fachtagungen/armut-und-einsamkeit-im-alter.html </w:t>
        </w:r>
      </w:hyperlink>
      <w:r>
        <w:t xml:space="preserve"> </w:t>
      </w:r>
    </w:p>
    <w:p w:rsidR="006C7768" w:rsidRDefault="006C7768" w:rsidP="0037058C">
      <w:pPr>
        <w:pStyle w:val="Listenabsatz"/>
        <w:numPr>
          <w:ilvl w:val="0"/>
          <w:numId w:val="1"/>
        </w:numPr>
        <w:spacing w:after="0"/>
      </w:pPr>
      <w:r>
        <w:t xml:space="preserve">Auffällig ist, dass vor allem dort die Anzahl der älteren Menschen, die </w:t>
      </w:r>
      <w:r w:rsidRPr="0058656D">
        <w:rPr>
          <w:b/>
        </w:rPr>
        <w:t xml:space="preserve">Grundsicherung </w:t>
      </w:r>
      <w:r>
        <w:t xml:space="preserve">erhalten, hoch ist, wo es auch Senioreneinrichtungen gibt. Es ist zu vermuten, dass hier die </w:t>
      </w:r>
      <w:r w:rsidR="007D03A0">
        <w:t xml:space="preserve">Betreiber der </w:t>
      </w:r>
      <w:r w:rsidR="0050477A">
        <w:t>Seniorene</w:t>
      </w:r>
      <w:r>
        <w:t xml:space="preserve">inrichtungen hinsichtlich des Rechtsanspruches auf Grundsicherung beraten. </w:t>
      </w:r>
      <w:r w:rsidR="007D03A0">
        <w:t>Ebenso ist umgekehrt zu vermuten, dass vielfach dort der Rechtsanspruch auf Grundsicherung nicht eingelöst wird, wo es keine Beratungsinstanzen gibt.</w:t>
      </w:r>
    </w:p>
    <w:p w:rsidR="00DD3B39" w:rsidRDefault="000A2B40" w:rsidP="0037058C">
      <w:pPr>
        <w:pStyle w:val="Listenabsatz"/>
        <w:numPr>
          <w:ilvl w:val="0"/>
          <w:numId w:val="1"/>
        </w:numPr>
        <w:spacing w:after="0"/>
      </w:pPr>
      <w:r>
        <w:t xml:space="preserve">Häufig folgt den finanziellen Einschränkungen auch die </w:t>
      </w:r>
      <w:r w:rsidRPr="0058656D">
        <w:rPr>
          <w:b/>
        </w:rPr>
        <w:t>soziale Isolation</w:t>
      </w:r>
      <w:r w:rsidR="00B326CA">
        <w:t>. Die Teilhabe am sozialen Leben ist häufig mit Kosten verbunden.</w:t>
      </w:r>
    </w:p>
    <w:p w:rsidR="00315925" w:rsidRDefault="00315925" w:rsidP="00315925">
      <w:pPr>
        <w:spacing w:after="0"/>
      </w:pPr>
    </w:p>
    <w:p w:rsidR="00315925" w:rsidRDefault="00315925" w:rsidP="00315925">
      <w:pPr>
        <w:spacing w:after="0"/>
      </w:pPr>
      <w:r>
        <w:rPr>
          <w:b/>
        </w:rPr>
        <w:t xml:space="preserve">Falsch ist </w:t>
      </w:r>
      <w:r>
        <w:rPr>
          <w:b/>
        </w:rPr>
        <w:t xml:space="preserve">: </w:t>
      </w:r>
      <w:r w:rsidRPr="00792357">
        <w:rPr>
          <w:bCs/>
        </w:rPr>
        <w:t>Düsseldorf g</w:t>
      </w:r>
      <w:r>
        <w:rPr>
          <w:bCs/>
        </w:rPr>
        <w:t>ilt als reiche Stadt und damit Stadt der Reichen und im Stadtbezirk 7 gibt es kaum soziale Probleme</w:t>
      </w:r>
    </w:p>
    <w:p w:rsidR="006C682B" w:rsidRDefault="006C682B" w:rsidP="0037058C">
      <w:pPr>
        <w:spacing w:after="0"/>
        <w:rPr>
          <w:b/>
          <w:bCs/>
          <w:sz w:val="24"/>
          <w:szCs w:val="24"/>
        </w:rPr>
      </w:pPr>
    </w:p>
    <w:p w:rsidR="00EC6097" w:rsidRPr="00EC6097" w:rsidRDefault="0058656D" w:rsidP="0037058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Wir tun dagegen auf </w:t>
      </w:r>
      <w:r w:rsidR="00EC6097" w:rsidRPr="00EC6097">
        <w:rPr>
          <w:b/>
          <w:bCs/>
          <w:sz w:val="24"/>
          <w:szCs w:val="24"/>
        </w:rPr>
        <w:t>Bund</w:t>
      </w:r>
      <w:r>
        <w:rPr>
          <w:b/>
          <w:bCs/>
          <w:sz w:val="24"/>
          <w:szCs w:val="24"/>
        </w:rPr>
        <w:t>-</w:t>
      </w:r>
      <w:r w:rsidR="00EC6097" w:rsidRPr="00EC6097">
        <w:rPr>
          <w:b/>
          <w:bCs/>
          <w:sz w:val="24"/>
          <w:szCs w:val="24"/>
        </w:rPr>
        <w:t xml:space="preserve"> und Land</w:t>
      </w:r>
      <w:r>
        <w:rPr>
          <w:b/>
          <w:bCs/>
          <w:sz w:val="24"/>
          <w:szCs w:val="24"/>
        </w:rPr>
        <w:t>esebene</w:t>
      </w:r>
    </w:p>
    <w:p w:rsidR="00EC6097" w:rsidRDefault="0079438A" w:rsidP="0037058C">
      <w:pPr>
        <w:spacing w:after="0"/>
      </w:pPr>
      <w:r>
        <w:t xml:space="preserve">Wie jüngst eine Bertelsmann-Studie gezeigt hat, ist die GroKo besser als ihr Ruf. </w:t>
      </w:r>
      <w:r w:rsidR="00EC6097">
        <w:t>Mit einigen Initiativen (Heil und Giffey) ist die Bundesregierung auf dem richtigen Weg, z.B.:</w:t>
      </w:r>
    </w:p>
    <w:p w:rsidR="00EC6097" w:rsidRDefault="00EC6097" w:rsidP="0037058C">
      <w:pPr>
        <w:pStyle w:val="Listenabsatz"/>
        <w:numPr>
          <w:ilvl w:val="0"/>
          <w:numId w:val="4"/>
        </w:numPr>
        <w:spacing w:after="0"/>
      </w:pPr>
      <w:r>
        <w:t>Starke Familiengesetz/Existenzminimum für Kinder</w:t>
      </w:r>
    </w:p>
    <w:p w:rsidR="00EC6097" w:rsidRDefault="00EC6097" w:rsidP="0037058C">
      <w:pPr>
        <w:pStyle w:val="Listenabsatz"/>
        <w:numPr>
          <w:ilvl w:val="0"/>
          <w:numId w:val="4"/>
        </w:numPr>
        <w:spacing w:after="0"/>
      </w:pPr>
      <w:r>
        <w:t>5,5 Mrd für die frühkindliche Bildung</w:t>
      </w:r>
    </w:p>
    <w:p w:rsidR="00EC6097" w:rsidRDefault="00EC6097" w:rsidP="0037058C">
      <w:pPr>
        <w:pStyle w:val="Listenabsatz"/>
        <w:numPr>
          <w:ilvl w:val="0"/>
          <w:numId w:val="4"/>
        </w:numPr>
        <w:spacing w:after="0"/>
      </w:pPr>
      <w:r>
        <w:t>Rentenniveau (48%)</w:t>
      </w:r>
    </w:p>
    <w:p w:rsidR="0037058C" w:rsidRDefault="0037058C" w:rsidP="0037058C">
      <w:pPr>
        <w:pStyle w:val="Listenabsatz"/>
        <w:numPr>
          <w:ilvl w:val="0"/>
          <w:numId w:val="4"/>
        </w:numPr>
        <w:spacing w:after="0"/>
      </w:pPr>
      <w:r>
        <w:lastRenderedPageBreak/>
        <w:t>Ausbau Schulsozialarbeit</w:t>
      </w:r>
    </w:p>
    <w:p w:rsidR="0037058C" w:rsidRDefault="0037058C" w:rsidP="0037058C">
      <w:pPr>
        <w:pStyle w:val="Listenabsatz"/>
        <w:numPr>
          <w:ilvl w:val="0"/>
          <w:numId w:val="4"/>
        </w:numPr>
        <w:spacing w:after="0"/>
      </w:pPr>
      <w:r>
        <w:t>Bildungs- und Teilhabegesetz (</w:t>
      </w:r>
      <w:r w:rsidR="00C832F7">
        <w:t>allerdings</w:t>
      </w:r>
      <w:r>
        <w:t xml:space="preserve"> bürokratischer Moloch)</w:t>
      </w:r>
    </w:p>
    <w:p w:rsidR="0037058C" w:rsidRDefault="0037058C" w:rsidP="0037058C">
      <w:pPr>
        <w:spacing w:after="0"/>
      </w:pPr>
    </w:p>
    <w:p w:rsidR="0037058C" w:rsidRPr="00C832F7" w:rsidRDefault="0037058C" w:rsidP="0037058C">
      <w:pPr>
        <w:spacing w:after="0"/>
      </w:pPr>
      <w:r w:rsidRPr="00C832F7">
        <w:t>In Diskussion:</w:t>
      </w:r>
    </w:p>
    <w:p w:rsidR="00EC6097" w:rsidRDefault="00EC6097" w:rsidP="0037058C">
      <w:pPr>
        <w:pStyle w:val="Listenabsatz"/>
        <w:numPr>
          <w:ilvl w:val="0"/>
          <w:numId w:val="4"/>
        </w:numPr>
        <w:spacing w:after="0"/>
      </w:pPr>
      <w:r>
        <w:t>Grundrente</w:t>
      </w:r>
    </w:p>
    <w:p w:rsidR="00EC6097" w:rsidRDefault="00EC6097" w:rsidP="0037058C">
      <w:pPr>
        <w:pStyle w:val="Listenabsatz"/>
        <w:numPr>
          <w:ilvl w:val="0"/>
          <w:numId w:val="4"/>
        </w:numPr>
        <w:spacing w:after="0"/>
      </w:pPr>
      <w:r>
        <w:t>Verteilungs- und Vermögenssteuer (Diskussion in SPD), Diskussion um Solidaritätszuschlag</w:t>
      </w:r>
    </w:p>
    <w:p w:rsidR="00EC6097" w:rsidRDefault="0037058C" w:rsidP="0037058C">
      <w:pPr>
        <w:pStyle w:val="Listenabsatz"/>
        <w:numPr>
          <w:ilvl w:val="0"/>
          <w:numId w:val="4"/>
        </w:numPr>
        <w:spacing w:after="0"/>
      </w:pPr>
      <w:r>
        <w:t>Steuergerechtigkeit</w:t>
      </w:r>
      <w:r w:rsidR="00C832F7">
        <w:t xml:space="preserve"> (Ikea, Facebook, Google, Starbuck´s etc.)</w:t>
      </w:r>
    </w:p>
    <w:p w:rsidR="0037058C" w:rsidRDefault="0037058C" w:rsidP="0037058C">
      <w:pPr>
        <w:pStyle w:val="Listenabsatz"/>
        <w:numPr>
          <w:ilvl w:val="0"/>
          <w:numId w:val="4"/>
        </w:numPr>
        <w:spacing w:after="0"/>
      </w:pPr>
      <w:r>
        <w:t>Anhebung des Mindestlohns</w:t>
      </w:r>
    </w:p>
    <w:p w:rsidR="00EC6097" w:rsidRDefault="00EC6097" w:rsidP="0037058C">
      <w:pPr>
        <w:spacing w:after="0"/>
      </w:pPr>
    </w:p>
    <w:p w:rsidR="00256555" w:rsidRPr="00EC6097" w:rsidRDefault="0058656D" w:rsidP="0037058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Wir tun dagegen auf kommunaler Ebene</w:t>
      </w:r>
    </w:p>
    <w:p w:rsidR="00DD3B39" w:rsidRDefault="00DD3B39" w:rsidP="0037058C">
      <w:pPr>
        <w:pStyle w:val="Listenabsatz"/>
        <w:numPr>
          <w:ilvl w:val="0"/>
          <w:numId w:val="2"/>
        </w:numPr>
        <w:spacing w:after="0"/>
      </w:pPr>
      <w:r w:rsidRPr="00256555">
        <w:rPr>
          <w:b/>
          <w:bCs/>
        </w:rPr>
        <w:t>Gezielte schulische Förderung</w:t>
      </w:r>
      <w:r w:rsidR="00256555" w:rsidRPr="00256555">
        <w:rPr>
          <w:b/>
          <w:bCs/>
        </w:rPr>
        <w:br/>
      </w:r>
      <w:r>
        <w:t>bereits in der Grundschule, um Bildungschancen zu verbessern</w:t>
      </w:r>
      <w:r w:rsidR="00ED7A62">
        <w:t xml:space="preserve"> z.B. in OGATA</w:t>
      </w:r>
      <w:r w:rsidR="003A7031">
        <w:t xml:space="preserve"> im Stadtbezirk besonders gezielt da, wo der Übergang zum Gymnasium weniger klappt.</w:t>
      </w:r>
      <w:r w:rsidR="0061356F">
        <w:t xml:space="preserve"> (AG Bildung?)</w:t>
      </w:r>
    </w:p>
    <w:p w:rsidR="00DD3B39" w:rsidRDefault="00DD3B39" w:rsidP="0037058C">
      <w:pPr>
        <w:pStyle w:val="Listenabsatz"/>
        <w:numPr>
          <w:ilvl w:val="0"/>
          <w:numId w:val="2"/>
        </w:numPr>
        <w:spacing w:after="0"/>
      </w:pPr>
      <w:r w:rsidRPr="00A92A47">
        <w:rPr>
          <w:b/>
          <w:bCs/>
        </w:rPr>
        <w:t xml:space="preserve">Aufbau eines </w:t>
      </w:r>
      <w:r w:rsidR="00EC6097">
        <w:rPr>
          <w:b/>
          <w:bCs/>
        </w:rPr>
        <w:t xml:space="preserve">dezentralen </w:t>
      </w:r>
      <w:r w:rsidRPr="00A92A47">
        <w:rPr>
          <w:b/>
          <w:bCs/>
        </w:rPr>
        <w:t>Quartiersmanagements</w:t>
      </w:r>
      <w:r w:rsidR="00A92A47" w:rsidRPr="00A92A47">
        <w:rPr>
          <w:b/>
          <w:bCs/>
        </w:rPr>
        <w:t>:</w:t>
      </w:r>
      <w:r w:rsidR="00A92A47" w:rsidRPr="00A92A47">
        <w:rPr>
          <w:b/>
          <w:bCs/>
        </w:rPr>
        <w:br/>
      </w:r>
      <w:r>
        <w:t>Beratungsvermittlung</w:t>
      </w:r>
      <w:r w:rsidR="00256555">
        <w:t xml:space="preserve"> (Wo erhalte ich welche Hilfen</w:t>
      </w:r>
      <w:r w:rsidR="000618EB">
        <w:t>, Info´s über Hilfsangebote</w:t>
      </w:r>
      <w:r w:rsidR="00A92A47">
        <w:t>)</w:t>
      </w:r>
      <w:r>
        <w:t>,</w:t>
      </w:r>
      <w:r w:rsidR="0079438A">
        <w:t xml:space="preserve"> evtl. auch ehrenamtliche Hilfelotsen</w:t>
      </w:r>
      <w:r w:rsidR="0037058C">
        <w:t xml:space="preserve">, </w:t>
      </w:r>
      <w:r w:rsidR="00A92A47">
        <w:br/>
      </w:r>
      <w:r>
        <w:t>Aufbau von Netzwerken</w:t>
      </w:r>
      <w:r w:rsidR="00A92A47">
        <w:t xml:space="preserve"> (Stichwort Austausch von Talenten, wie Netzwerk Gerresheim</w:t>
      </w:r>
      <w:r w:rsidR="000618EB">
        <w:t xml:space="preserve"> einst gedacht: </w:t>
      </w:r>
      <w:r w:rsidR="00A92A47">
        <w:t>Ich montiere Dir die Lampe, du nähst mir den Knopf)</w:t>
      </w:r>
      <w:r w:rsidR="00836EDD">
        <w:t>,</w:t>
      </w:r>
      <w:r w:rsidR="00A92A47">
        <w:br/>
      </w:r>
      <w:r>
        <w:t>Teilhabe am gesellschaftlichen Leben</w:t>
      </w:r>
      <w:r w:rsidR="000618EB">
        <w:t>, niederschwellige</w:t>
      </w:r>
      <w:r w:rsidR="0079438A">
        <w:t>s</w:t>
      </w:r>
      <w:r w:rsidR="000618EB">
        <w:t xml:space="preserve"> </w:t>
      </w:r>
      <w:r w:rsidR="00EC6097">
        <w:t>Stadtteil-/Quartierstreff</w:t>
      </w:r>
      <w:r w:rsidR="00836EDD">
        <w:t xml:space="preserve"> wie u. a. Z</w:t>
      </w:r>
      <w:r w:rsidR="002F5335">
        <w:t>entren Plus, Kirchencafe´s,</w:t>
      </w:r>
      <w:r w:rsidR="00CA6F6F">
        <w:br/>
        <w:t>Organisation von Nachbarschaftstreff</w:t>
      </w:r>
      <w:r w:rsidR="003A7031">
        <w:t>en</w:t>
      </w:r>
    </w:p>
    <w:p w:rsidR="00DD3B39" w:rsidRDefault="00A92A47" w:rsidP="0037058C">
      <w:pPr>
        <w:pStyle w:val="Listenabsatz"/>
        <w:numPr>
          <w:ilvl w:val="0"/>
          <w:numId w:val="2"/>
        </w:numPr>
        <w:spacing w:after="0"/>
      </w:pPr>
      <w:r w:rsidRPr="000618EB">
        <w:rPr>
          <w:b/>
          <w:bCs/>
        </w:rPr>
        <w:t>Hilfsmanagement</w:t>
      </w:r>
      <w:r w:rsidRPr="000618EB">
        <w:rPr>
          <w:b/>
          <w:bCs/>
        </w:rPr>
        <w:br/>
      </w:r>
      <w:r>
        <w:t xml:space="preserve">Hilfen gibt es an vielen </w:t>
      </w:r>
      <w:r w:rsidR="000618EB">
        <w:t xml:space="preserve">verschiedenen </w:t>
      </w:r>
      <w:r>
        <w:t xml:space="preserve">Stellen </w:t>
      </w:r>
      <w:r w:rsidR="000618EB">
        <w:t>bei unterschiedlichen Instanzen (Jobcenter/Sozialamt etc.) Vereinfachung der Anträge, Hilfen aus einer Hand.</w:t>
      </w:r>
    </w:p>
    <w:p w:rsidR="00BB714D" w:rsidRDefault="00BB714D" w:rsidP="0037058C">
      <w:pPr>
        <w:pStyle w:val="Listenabsatz"/>
        <w:numPr>
          <w:ilvl w:val="0"/>
          <w:numId w:val="2"/>
        </w:numPr>
        <w:spacing w:after="0"/>
      </w:pPr>
      <w:r>
        <w:rPr>
          <w:b/>
          <w:bCs/>
        </w:rPr>
        <w:t>Sozialwohnungsbau/bezahlbares Wohnen</w:t>
      </w:r>
    </w:p>
    <w:p w:rsidR="00CA6F6F" w:rsidRDefault="009D6F6C" w:rsidP="0037058C">
      <w:pPr>
        <w:spacing w:after="0"/>
      </w:pPr>
      <w:r>
        <w:br/>
      </w:r>
      <w:r w:rsidR="0058656D">
        <w:t>Ihr SPD</w:t>
      </w:r>
      <w:bookmarkStart w:id="0" w:name="_GoBack"/>
      <w:bookmarkEnd w:id="0"/>
      <w:r w:rsidR="0058656D">
        <w:t>-Ansprechpartner im Ortsverein</w:t>
      </w:r>
      <w:r w:rsidR="00BB714D">
        <w:t>: Karsten Kunert</w:t>
      </w:r>
    </w:p>
    <w:p w:rsidR="006C682B" w:rsidRDefault="006C682B" w:rsidP="0037058C">
      <w:pPr>
        <w:spacing w:after="0"/>
      </w:pPr>
    </w:p>
    <w:p w:rsidR="006C682B" w:rsidRDefault="006C682B" w:rsidP="0037058C">
      <w:pPr>
        <w:spacing w:after="0"/>
      </w:pPr>
    </w:p>
    <w:sectPr w:rsidR="006C682B" w:rsidSect="00E237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3E4E"/>
    <w:multiLevelType w:val="hybridMultilevel"/>
    <w:tmpl w:val="FAD68DB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706E3"/>
    <w:multiLevelType w:val="hybridMultilevel"/>
    <w:tmpl w:val="C7CC55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B78E4"/>
    <w:multiLevelType w:val="hybridMultilevel"/>
    <w:tmpl w:val="3466AD5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75380"/>
    <w:multiLevelType w:val="hybridMultilevel"/>
    <w:tmpl w:val="33EE96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97"/>
    <w:rsid w:val="000618EB"/>
    <w:rsid w:val="000A2B40"/>
    <w:rsid w:val="001312D0"/>
    <w:rsid w:val="001560C9"/>
    <w:rsid w:val="00256555"/>
    <w:rsid w:val="002610D6"/>
    <w:rsid w:val="002F5335"/>
    <w:rsid w:val="00315925"/>
    <w:rsid w:val="0037058C"/>
    <w:rsid w:val="003A7031"/>
    <w:rsid w:val="003C1B86"/>
    <w:rsid w:val="0050477A"/>
    <w:rsid w:val="0058656D"/>
    <w:rsid w:val="005F23EF"/>
    <w:rsid w:val="0061356F"/>
    <w:rsid w:val="006C682B"/>
    <w:rsid w:val="006C7768"/>
    <w:rsid w:val="00792357"/>
    <w:rsid w:val="0079438A"/>
    <w:rsid w:val="007D03A0"/>
    <w:rsid w:val="00836EDD"/>
    <w:rsid w:val="008A1A00"/>
    <w:rsid w:val="00913CC9"/>
    <w:rsid w:val="00996E9E"/>
    <w:rsid w:val="009D51D9"/>
    <w:rsid w:val="009D6F6C"/>
    <w:rsid w:val="009F65FD"/>
    <w:rsid w:val="00A92A47"/>
    <w:rsid w:val="00B0732F"/>
    <w:rsid w:val="00B24AEB"/>
    <w:rsid w:val="00B326CA"/>
    <w:rsid w:val="00B33866"/>
    <w:rsid w:val="00BB714D"/>
    <w:rsid w:val="00C214B7"/>
    <w:rsid w:val="00C53DCD"/>
    <w:rsid w:val="00C832F7"/>
    <w:rsid w:val="00C870E7"/>
    <w:rsid w:val="00CA6F6F"/>
    <w:rsid w:val="00CF0EE2"/>
    <w:rsid w:val="00DD3B39"/>
    <w:rsid w:val="00E23797"/>
    <w:rsid w:val="00EC6097"/>
    <w:rsid w:val="00ED7A62"/>
    <w:rsid w:val="00F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237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37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792357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9235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C7768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C214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237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37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792357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9235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C7768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C214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duesseldorf.de/soziales/fachtagungen/armut-und-einsamkeit-im-alter.html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uesseldorf.de/statistik-und-wahlen/statistik-und-stadtforschung/veroeffentlichunge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OBI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Carsten</dc:creator>
  <cp:lastModifiedBy>Andreas Coenen</cp:lastModifiedBy>
  <cp:revision>4</cp:revision>
  <cp:lastPrinted>2019-08-31T14:27:00Z</cp:lastPrinted>
  <dcterms:created xsi:type="dcterms:W3CDTF">2019-09-02T13:20:00Z</dcterms:created>
  <dcterms:modified xsi:type="dcterms:W3CDTF">2019-09-02T13:34:00Z</dcterms:modified>
</cp:coreProperties>
</file>